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かぶしきがいしゃにーずうぇる</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株式会社ニーズウェル</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まつおか　はじめ</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松岡　元</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102-0094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千代田区 紀尾井町４番１号　ニューオータニ　ガーデンコート１３階</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3011101025642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2025年9月期 - 2027年9月期 連結中期経営計画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2018年 2月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2021年 4月19日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当社ホームページトップ＞企業情報＞経営理念</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https://www.needswell.com/company/vision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見出し「広く経済社会に貢献し続ける」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当社ホームページトップ＞IR情報＞中期経営計画</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https://ssl4.eir-parts.net/doc/3992/tdnet/2678376/00.pdf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P11、P21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当社ホームページトップ＞サービス＞DX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https://www.needswell.com/service/dx/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見出し「ITリエンジニアリングサービス」、「当社のDXに対する取組み」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ニーズウェルは、絶えず新技術やイノベーションに挑戦し、各業務分野で蓄積したノウハウをお客様のニーズに即して経営革新活動に活かし、お客様満足を実現して「広く経済社会に貢献し続ける」を経営理念といた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【サービスラインの位置づけ】P11</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基盤を確立するサービスラインとして「業務系システム開発」と「IT基盤」を基盤事業としつつ、DXやAIを活用した「ソリューション」へ注力することで付加価値向上を図ります。特に、DXやAIを活用したソリューション提供に力を入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【投資計画】P21</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〇採用・育成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開発・提案体制強化のため、上流工程からプロジェクトに参画できる優秀な技術者や提案型営業が可能な人材を採用・育成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・従業員の採用活動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・人材の維持・確保に関する施策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・技術研修やマネジメント教育他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サービス提供力強化を目的にトレンド技術、市場動向に適したエンジニア育成、資格取得を推進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・プロジェクト管理力：PMP、プロジェクトマネージャ試験の保有者増、標準化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・トレンド技術：AI、DXに関連する資格取得推奨。奨励金付与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【DX支援と社内DXの推進】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〇ITリエンジニアリングサービス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当社は、これまで培った多様な業種のシステム構築実績と豊富な業務ノウハウ、多くの業務効率化ソリューションを当社独自のサービス「ITリエンジニアリングサービス」として、お客様に提供しています。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サービスは、業務効率化ソリューションの提供だけでなく、社内システムの運用改善全般に関するコンサルティング、社内システム間のデータ連携システム構築など、企業のDX推進を全面的に支援するサービス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〇当社のDXに対する取組み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向けのDX推進について、社内横断組織であるDX委員会を中心に、間接業務の効率化やペーパーレス化、デジタルワークフローの導入などを全社的に推進しています。これにより、社内業務の最適化と継続的な業務改革を進め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取締役会の承認を得た公表媒体に記載されている事項</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取締役会の承認を得た公表媒体に記載されている事項</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取締役会より承認権限を委譲された代表取締役社長が承認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当社のDX・テレワークの取組み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2025年9月期 - 2027年9月期 連結中期経営計画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 4月19日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2020年 5月19日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8月19日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当社ホームページトップ＞サービス＞DX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https://www.needswell.com/service/dx/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見出し「当社のDXに対する取組み」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当社ホームページトップ＞DX・テレワーク特集＞当社のDX・テレワークの取り組み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https://www.needswell.com/telework_of_needswell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見出し「営業活動」、「間接業務」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当社ホームページトップ＞IR情報＞中期経営計画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https://ssl4.eir-parts.net/doc/3992/tdnet/2678376/00.pdf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※設問(2)①の回答に用いる公表媒体を登録しております。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当社のDX戦略の中核として、「ITリエンジニアリングサービス」を掲げており、社内外の業務において、従来の部分最適にとどまらない業務全体の再設計(BPR)とデータ連携による全体最適化を図っています。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【営業活動】</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活動においては、ソリューション製品としてお客様にもご提案している名刺管理・営業ツール「ホットプロファイル」を社内にも導入し、「SFA」「名刺管理」「マーケティング」の3つを連動させ、的確で効率的な営業活動を展開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【間接業務】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〇ワークフローシステム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稟議書や各種社内申請においてもクラウド型ワークフローシステム「X-point」を導入し、申請～決裁を電子化することで、業務スピードを上げています。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また、申請の電子化は情報検索を可能にし、今まで手作業で行っていた集計や分析も容易になりました。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社内規程や社内文書においても、各種マニュアルやフォーマットなどとともに社内ポータルサイトに集約し、必要な情報をいつでも・どこでも参照できるように整備しています。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〇生産性向上の仕組みをRPAで実現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単純作業や定型業務をRPAで自動化することでヒューマンエラーを防ぎ、作業時間の短縮を行っています。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例えば、採用適性試験の診断結果を確認するフローは、これまで人事担当者が全て手作業で行っていましたが、RPA「WinActor」を利用し、解答結果をOCRでデータ化、診断ツールへの取り込み、診断結果の検索、診断結果のファイル保存まで、一連の流れを完全に自動化。ミスもコストもなくして1クリックで行えるようになり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※設問(2)①の回答に用いる公表媒体を登録しております。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取締役会より承認権限を委譲された代表取締役社長が承認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取締役会より承認権限を委譲された代表取締役社長が承認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取締役会の承認を得た公表媒体に記載されている事項</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見出し「当社のDXに対する取組み」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2025年9月期 - 2027年9月期 連結中期経営計画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P18、P24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向けのDX推進について、社内横断組織であるDX委員会を中心に、間接業務の効率化やペーパーレス化、デジタルワークフローの導入などを全社的に推進しています。これにより、社内業務の最適化と継続的な業務改革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外に対するDX推進については、DX1グループ、DX2グループを中心に、RPA、クラウド、データ利活用を含むITリエンジニアリングサービスの提供や、ソリューション・AI技術を活用した製品・サービスを展開しています。これらの活動を通じて、顧客企業の業務変革やデジタル化を支援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【採用・ビジネスパートナーとの協業強化による人材確保】P18</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・社員数の10%を新卒採用し、エンジニア育成、早期立ち上げを図る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・キャリア採用においては特に地方採用を強化し、人材不足の解消を図ると同時に地方の優秀な人材確保、拠点に依存しない柔軟な働き方環境の構築を推進する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〇パートナー協業</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・当社教育制度をコアパートナー企業も活用し人材育成の共有を図るなど、パートナーとともに共存、共栄を図る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・パートナー企業との協業のうち、コアパートナー比率を70%以上を維持、長期に渡り協業体制を構築、高品質なサービスを提供</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【制度や支援活動から支える取組み】P24</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〇学生向けAI教育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・学生向けに2週間のAI体験インターンシップを開催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・WinActor（RPA）による学校業務の効率化、データ分析や生成AIの活用検討等を実施（2020年～）</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当社のDX・テレワークの取組み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見出し「開発業務」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【開発業務】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〇リモート開発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受注したシステムの開発にあたり、当社の本社やニアショア開発拠点、テレワーク等を活用し、詳細設計、製造、組み合わせテストなどの工程をお客様先から離れた場所(リモート)で開発しています。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環境の構築には、リモートアクセスソリューション「リモートPCアレイ」を活用し、低コストかつ短期間でリモート開発を導入しました。リモート開発を行うことにより、お客様の所在地や環境に依存せず、当社の環境で高品質・セキュアにシステム構築・運用を行うことが可能で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2025年9月期 - 2027年9月期 連結中期経営計画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2021年 4月19日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当社ホームページトップ＞IR情報＞中期経営計画</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https://ssl4.eir-parts.net/doc/3992/tdnet/2678376/00.pdf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P10、P15</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当社ホームページトップ＞サービス＞DX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https://www.needswell.com/service/dx/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見出し「当社のDXに対する取組み」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【企業価値向上】P10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さまざまな施策で企業価値(NeedswellValue）向上をめざす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業績、資本政策、IR・PR、サステナビリティ</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【ValueCreation700】P15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alueCreationProjectの一環として2026年9月期に株価700円を目指す「ValueCreation700」を推進しています。注力分野の事業成長として、これまでの取組みで注力分野の事業成長が加速。引き続き注力分野での売上拡大を継続、AI、マイグレーション、ITアウトソーシング各分野の市場状況、トレンドを捉えサービス、ソリューションを拡充、注力分野全体で30%以上の事業成長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SAP Concurを活用した経費精算の効率化やAIを活用した業務効率化をはじめとしたDX化施策により、今後のビジネス拡大を図ります。こうした施策の目的は、企業価値の向上、受注力の強化、収益性の向上であり、社内で培ったDX推進の成果をお客さまへ提供することで、企業のDX人材不足に応え、業務効率化支援や長期体制構築を実現してまい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当社ホームページトップ＞企業情報＞代表挨拶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https://www.needswell.com/company/index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の世界はかつてないスピードで進化を遂げています。企業における業務DX化は加速度的に進展しており、その目的は業務効率化、コスト削減にとどまらず、ビジネスモデルの変革、競争優位性の確立など、企業の未来を見据えた戦略へと変化しています。さらに、AI技術の急速な発展により、ITは単なる「手段」ではなく、経営革新の戦略の中核を担う存在になっていると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現状に満足せず、絶え間ない学びと、挑戦し続けることがニーズウェルの「Try」。そして、その積み重ねが、社会にインパクトをもたらす「Innovation」を生み出す原動力と考えます。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3月頃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代表取締役社長のリーダーシップの下で、中期経営指針の達成を目指し、社内業務の効率化による生産性の向上を図っています。この取組みの背景として、近年における事業規模の拡大に伴う顧客数、パートナー要員数、社員数の増加、テレワークの推進、そして技術革新など、さまざまな状況の変化があります。このような変化の中で、社内業務において、会社方針や各部門の規模・業務の状況に合わせ、さらなる効率化を図れる部分があると認識しています。この状況を改善し、各部門の社内業務における問題に対して業務効率化による生産性向上を実現するために、「業務改善提案制度」を導入しています。この制度において応募された改善提案を審議する際には、実現可否や効果予測の判定だけでなく、RPA活用による業務の自動化などに係る費用対効果も考慮されています。なお、制度の詳細に関しましては以下の公表資料をご参照ください。</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https://ssl4.eir-parts.net/doc/3992/tdnet/2405645/00.pdf</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当社では、情報セキュリティを事業継続における中核的な経営課題と認識し、以下の活動に取り組んでいます。また、情報セキュリティマネジメントについて、以下で公表しています。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https://www.needswell.com/company/isms</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&lt;公的資格・認証&gt;</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■ISO/IEC27001情報セキュリティマネジメントシステム認証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証明書番号：	02399-2010-AIS-KOB-ISMS-AC</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02398-2010-AIS-KOB-UKAS</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認定日：2010年5月26日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■プライバシーマーク認証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登録番号：第11820608(09)号</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認定日：2005年7月1日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FtYqIAfdDCiI5kQbO2DITcLKbWEfEWYBTtZXlbMnsXQnlB6YiWaSsLPZ4GQ3nsk6gcxPTjaosMhrKGsPYUxYQ==" w:salt="2Sh+l7gkvky3y7o2GZ0M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